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6" w:rsidRPr="009F13D6" w:rsidRDefault="009F13D6" w:rsidP="009F13D6">
      <w:pPr>
        <w:spacing w:line="360" w:lineRule="auto"/>
        <w:ind w:left="57"/>
        <w:jc w:val="center"/>
        <w:rPr>
          <w:b/>
        </w:rPr>
      </w:pPr>
      <w:r w:rsidRPr="009F13D6">
        <w:rPr>
          <w:b/>
        </w:rPr>
        <w:t>Аннотация к рабочей программе по английскому языку для 2-4 классов</w:t>
      </w:r>
    </w:p>
    <w:p w:rsidR="009F13D6" w:rsidRPr="009F13D6" w:rsidRDefault="009F13D6" w:rsidP="009F13D6">
      <w:pPr>
        <w:spacing w:line="360" w:lineRule="auto"/>
        <w:ind w:left="57"/>
        <w:rPr>
          <w:b/>
        </w:rPr>
      </w:pPr>
    </w:p>
    <w:p w:rsidR="009F13D6" w:rsidRPr="009F13D6" w:rsidRDefault="009F13D6" w:rsidP="009F13D6">
      <w:pPr>
        <w:spacing w:line="360" w:lineRule="auto"/>
        <w:ind w:left="57"/>
        <w:jc w:val="center"/>
        <w:rPr>
          <w:b/>
        </w:rPr>
      </w:pPr>
      <w:r w:rsidRPr="009F13D6">
        <w:rPr>
          <w:b/>
        </w:rPr>
        <w:t>2-4 класс (начальное общее образование)</w:t>
      </w:r>
    </w:p>
    <w:p w:rsidR="009F13D6" w:rsidRPr="009F13D6" w:rsidRDefault="009F13D6" w:rsidP="009F13D6">
      <w:pPr>
        <w:spacing w:line="360" w:lineRule="auto"/>
        <w:ind w:left="57" w:firstLine="708"/>
        <w:jc w:val="both"/>
        <w:rPr>
          <w:color w:val="000000"/>
        </w:rPr>
      </w:pPr>
      <w:r w:rsidRPr="009F13D6">
        <w:t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</w:t>
      </w:r>
      <w:r w:rsidRPr="009F13D6">
        <w:rPr>
          <w:color w:val="000000"/>
        </w:rPr>
        <w:t>вт</w:t>
      </w:r>
      <w:r>
        <w:rPr>
          <w:color w:val="000000"/>
        </w:rPr>
        <w:t>орской программы Биболетовой М.3.</w:t>
      </w:r>
      <w:r w:rsidRPr="009F13D6">
        <w:rPr>
          <w:color w:val="000000"/>
        </w:rPr>
        <w:t xml:space="preserve"> Трубаневой Н. Н. «Программа курса английского языка к УМК "</w:t>
      </w:r>
      <w:r w:rsidRPr="009F13D6">
        <w:rPr>
          <w:color w:val="000000"/>
          <w:lang w:val="en-US"/>
        </w:rPr>
        <w:t>Enjoy</w:t>
      </w:r>
      <w:r w:rsidRPr="009F13D6">
        <w:rPr>
          <w:color w:val="000000"/>
        </w:rPr>
        <w:t xml:space="preserve"> </w:t>
      </w:r>
      <w:r w:rsidRPr="009F13D6">
        <w:rPr>
          <w:color w:val="000000"/>
          <w:lang w:val="en-US"/>
        </w:rPr>
        <w:t>English</w:t>
      </w:r>
      <w:r w:rsidRPr="009F13D6">
        <w:rPr>
          <w:color w:val="000000"/>
        </w:rPr>
        <w:t>" для учащихся 2-11 классов общеобразовательных учреждений». - Обнинск, Титул, 2012.</w:t>
      </w:r>
    </w:p>
    <w:p w:rsidR="009F13D6" w:rsidRPr="009F13D6" w:rsidRDefault="009F13D6" w:rsidP="009F13D6">
      <w:pPr>
        <w:spacing w:line="360" w:lineRule="auto"/>
        <w:ind w:left="57" w:firstLine="708"/>
        <w:jc w:val="both"/>
        <w:rPr>
          <w:rStyle w:val="FontStyle31"/>
          <w:sz w:val="24"/>
          <w:szCs w:val="24"/>
        </w:rPr>
      </w:pPr>
      <w:r w:rsidRPr="009F13D6">
        <w:rPr>
          <w:rStyle w:val="FontStyle31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F13D6" w:rsidRPr="009F13D6" w:rsidRDefault="009F13D6" w:rsidP="009F13D6">
      <w:pPr>
        <w:autoSpaceDE w:val="0"/>
        <w:snapToGrid w:val="0"/>
        <w:spacing w:line="360" w:lineRule="auto"/>
        <w:ind w:left="57" w:firstLine="708"/>
        <w:jc w:val="both"/>
      </w:pPr>
      <w:r w:rsidRPr="009F13D6">
        <w:t>Иностранный язык — один из важных и относительно новых предметов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9F13D6" w:rsidRPr="009F13D6" w:rsidRDefault="009F13D6" w:rsidP="009F13D6">
      <w:pPr>
        <w:autoSpaceDE w:val="0"/>
        <w:snapToGrid w:val="0"/>
        <w:spacing w:line="360" w:lineRule="auto"/>
        <w:ind w:left="57" w:firstLine="708"/>
        <w:jc w:val="both"/>
        <w:rPr>
          <w:b/>
        </w:rPr>
      </w:pPr>
      <w:r w:rsidRPr="009F13D6">
        <w:t xml:space="preserve">Следовательно, изучение иностранного языка в начальной школе направлено на достижение следующих </w:t>
      </w:r>
      <w:r w:rsidRPr="009F13D6">
        <w:rPr>
          <w:b/>
        </w:rPr>
        <w:t>целей: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/>
        <w:jc w:val="both"/>
      </w:pPr>
      <w:r w:rsidRPr="009F13D6">
        <w:t>- 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/>
        <w:jc w:val="both"/>
      </w:pPr>
      <w:r w:rsidRPr="009F13D6">
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с </w:t>
      </w:r>
      <w:r w:rsidRPr="009F13D6">
        <w:lastRenderedPageBreak/>
        <w:t>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/>
        <w:jc w:val="both"/>
      </w:pPr>
      <w:r w:rsidRPr="009F13D6"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/>
        <w:jc w:val="both"/>
      </w:pPr>
      <w:r w:rsidRPr="009F13D6">
        <w:t>- воспитание и разностороннее развитие младшего школьника средствами иностранного языка.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 w:firstLine="708"/>
        <w:jc w:val="both"/>
      </w:pPr>
      <w:r w:rsidRPr="009F13D6"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</w:t>
      </w:r>
      <w:r>
        <w:t>сть в другие виды деятельности,</w:t>
      </w:r>
      <w:r w:rsidRPr="009F13D6">
        <w:t xml:space="preserve"> свойственные ребенку данного возраста (игровую, познавательную, художес</w:t>
      </w:r>
      <w:r>
        <w:t xml:space="preserve">твенную, эстетическую и т. п.), </w:t>
      </w:r>
      <w:r w:rsidRPr="009F13D6">
        <w:t>дает возможность осуществлять разнообразные связи с предметами, изучаемыми в начальной шко</w:t>
      </w:r>
      <w:r>
        <w:t xml:space="preserve">ле, и формировать межпредметные   </w:t>
      </w:r>
      <w:r w:rsidRPr="009F13D6">
        <w:t>общеучебные умения и навыки.</w:t>
      </w:r>
    </w:p>
    <w:p w:rsidR="009F13D6" w:rsidRPr="009F13D6" w:rsidRDefault="009F13D6" w:rsidP="009F13D6">
      <w:pPr>
        <w:widowControl w:val="0"/>
        <w:autoSpaceDE w:val="0"/>
        <w:snapToGrid w:val="0"/>
        <w:spacing w:line="360" w:lineRule="auto"/>
        <w:ind w:left="57" w:firstLine="708"/>
        <w:jc w:val="both"/>
        <w:rPr>
          <w:b/>
        </w:rPr>
      </w:pPr>
      <w:r w:rsidRPr="009F13D6">
        <w:t xml:space="preserve">Исходя из сформулированных целей, изучение предмета «Иностранный язык» направлено на решение следующих </w:t>
      </w:r>
      <w:r w:rsidRPr="009F13D6">
        <w:rPr>
          <w:b/>
        </w:rPr>
        <w:t>задач: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>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9F13D6" w:rsidRPr="009F13D6" w:rsidRDefault="009F13D6" w:rsidP="009F13D6">
      <w:pPr>
        <w:widowControl w:val="0"/>
        <w:spacing w:line="360" w:lineRule="auto"/>
        <w:ind w:left="57"/>
        <w:jc w:val="both"/>
      </w:pPr>
      <w:r w:rsidRPr="009F13D6">
        <w:t xml:space="preserve">- приобщение младших школьников к новому социальному опыту за счет проигрывания </w:t>
      </w:r>
      <w:r w:rsidRPr="009F13D6">
        <w:lastRenderedPageBreak/>
        <w:t>на иностранном языке различных ролей в игровых ситуациях, типичных для семейного, бытового, учебного общения;</w:t>
      </w:r>
    </w:p>
    <w:p w:rsidR="009F13D6" w:rsidRPr="009F13D6" w:rsidRDefault="009F13D6" w:rsidP="009F13D6">
      <w:pPr>
        <w:autoSpaceDE w:val="0"/>
        <w:spacing w:line="360" w:lineRule="auto"/>
        <w:ind w:left="57"/>
        <w:jc w:val="both"/>
        <w:rPr>
          <w:b/>
          <w:bCs/>
        </w:rPr>
      </w:pPr>
      <w:r w:rsidRPr="009F13D6"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  <w:r w:rsidRPr="009F13D6">
        <w:rPr>
          <w:b/>
          <w:bCs/>
        </w:rPr>
        <w:t xml:space="preserve"> </w:t>
      </w:r>
    </w:p>
    <w:p w:rsidR="009F13D6" w:rsidRPr="009F13D6" w:rsidRDefault="009F13D6" w:rsidP="009F13D6">
      <w:pPr>
        <w:autoSpaceDE w:val="0"/>
        <w:spacing w:line="360" w:lineRule="auto"/>
        <w:ind w:left="57" w:firstLine="708"/>
        <w:jc w:val="both"/>
      </w:pPr>
      <w:r w:rsidRPr="009F13D6">
        <w:t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 составляет 68 часов в год.</w:t>
      </w:r>
    </w:p>
    <w:p w:rsidR="009F13D6" w:rsidRPr="009F13D6" w:rsidRDefault="009F13D6" w:rsidP="009F13D6">
      <w:pPr>
        <w:spacing w:line="360" w:lineRule="auto"/>
        <w:ind w:left="57" w:firstLine="708"/>
        <w:jc w:val="both"/>
      </w:pPr>
      <w:r w:rsidRPr="009F13D6">
        <w:t>Учебно-методический комплект “</w:t>
      </w:r>
      <w:r w:rsidRPr="009F13D6">
        <w:rPr>
          <w:lang w:val="en-US"/>
        </w:rPr>
        <w:t>Enjoy</w:t>
      </w:r>
      <w:r w:rsidRPr="009F13D6">
        <w:t xml:space="preserve"> </w:t>
      </w:r>
      <w:r w:rsidRPr="009F13D6">
        <w:rPr>
          <w:lang w:val="en-US"/>
        </w:rPr>
        <w:t>English</w:t>
      </w:r>
      <w:r w:rsidRPr="009F13D6">
        <w:t>” для начальных классов включает следующие компоненты:</w:t>
      </w: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color w:val="000000"/>
        </w:rPr>
      </w:pPr>
      <w:r w:rsidRPr="009F13D6">
        <w:t xml:space="preserve">учебник - М.З. Биболетова, О.А </w:t>
      </w:r>
      <w:r>
        <w:t xml:space="preserve">Денисенко, Н.Н. </w:t>
      </w:r>
      <w:r w:rsidRPr="009F13D6">
        <w:t>Трубанева</w:t>
      </w:r>
      <w:r w:rsidRPr="009F13D6">
        <w:rPr>
          <w:color w:val="000000"/>
        </w:rPr>
        <w:t xml:space="preserve"> «Английский язык: Английский с удовольствием (</w:t>
      </w:r>
      <w:r w:rsidRPr="009F13D6">
        <w:rPr>
          <w:color w:val="000000"/>
          <w:lang w:val="en-US"/>
        </w:rPr>
        <w:t>Enjoy</w:t>
      </w:r>
      <w:r w:rsidRPr="009F13D6">
        <w:rPr>
          <w:color w:val="000000"/>
        </w:rPr>
        <w:t xml:space="preserve"> </w:t>
      </w:r>
      <w:r w:rsidRPr="009F13D6">
        <w:rPr>
          <w:color w:val="000000"/>
          <w:lang w:val="en-US"/>
        </w:rPr>
        <w:t>English</w:t>
      </w:r>
      <w:r w:rsidR="00727343">
        <w:rPr>
          <w:color w:val="000000"/>
        </w:rPr>
        <w:t>)</w:t>
      </w:r>
      <w:bookmarkStart w:id="0" w:name="_GoBack"/>
      <w:bookmarkEnd w:id="0"/>
      <w:r w:rsidRPr="009F13D6">
        <w:rPr>
          <w:color w:val="000000"/>
        </w:rPr>
        <w:t>;</w:t>
      </w: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color w:val="000000"/>
        </w:rPr>
      </w:pPr>
      <w:r w:rsidRPr="009F13D6">
        <w:t>книга для учителя - М.З. Биболетова, Н.Н. Трубанева</w:t>
      </w:r>
      <w:r w:rsidRPr="009F13D6">
        <w:rPr>
          <w:color w:val="000000"/>
        </w:rPr>
        <w:t xml:space="preserve"> «Английский язык: Книга для учителя к учебнику Английский с удовольствием/ </w:t>
      </w:r>
      <w:r w:rsidRPr="009F13D6">
        <w:rPr>
          <w:color w:val="000000"/>
          <w:lang w:val="en-US"/>
        </w:rPr>
        <w:t>Enjoy</w:t>
      </w:r>
      <w:r w:rsidRPr="009F13D6">
        <w:rPr>
          <w:color w:val="000000"/>
        </w:rPr>
        <w:t xml:space="preserve"> </w:t>
      </w:r>
      <w:r w:rsidRPr="009F13D6">
        <w:rPr>
          <w:color w:val="000000"/>
          <w:lang w:val="en-US"/>
        </w:rPr>
        <w:t>English</w:t>
      </w:r>
      <w:r w:rsidRPr="009F13D6">
        <w:rPr>
          <w:color w:val="000000"/>
        </w:rPr>
        <w:t>;</w:t>
      </w: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color w:val="000000"/>
        </w:rPr>
      </w:pPr>
      <w:r w:rsidRPr="009F13D6">
        <w:rPr>
          <w:color w:val="000000"/>
        </w:rPr>
        <w:t>аудиоприложение (</w:t>
      </w:r>
      <w:r w:rsidRPr="009F13D6">
        <w:rPr>
          <w:color w:val="000000"/>
          <w:lang w:val="en-US"/>
        </w:rPr>
        <w:t>CD</w:t>
      </w:r>
      <w:r w:rsidRPr="009F13D6">
        <w:rPr>
          <w:color w:val="000000"/>
        </w:rPr>
        <w:t xml:space="preserve"> </w:t>
      </w:r>
      <w:r w:rsidRPr="009F13D6">
        <w:rPr>
          <w:color w:val="000000"/>
          <w:lang w:val="en-US"/>
        </w:rPr>
        <w:t>MP</w:t>
      </w:r>
      <w:r>
        <w:rPr>
          <w:color w:val="000000"/>
        </w:rPr>
        <w:t>3).</w:t>
      </w: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9F13D6" w:rsidRPr="009F13D6" w:rsidRDefault="009F13D6" w:rsidP="009F13D6">
      <w:pPr>
        <w:spacing w:line="360" w:lineRule="auto"/>
        <w:ind w:left="57" w:firstLine="709"/>
        <w:jc w:val="both"/>
        <w:rPr>
          <w:b/>
        </w:rPr>
      </w:pPr>
    </w:p>
    <w:p w:rsidR="007E4F50" w:rsidRDefault="007E4F50"/>
    <w:sectPr w:rsidR="007E4F50" w:rsidSect="009F13D6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3A"/>
    <w:rsid w:val="006C483A"/>
    <w:rsid w:val="00727343"/>
    <w:rsid w:val="007E4F50"/>
    <w:rsid w:val="009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F92A-580E-4695-A1BE-C929F9F6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9F13D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2020-05-17T11:49:00Z</dcterms:created>
  <dcterms:modified xsi:type="dcterms:W3CDTF">2020-05-17T12:11:00Z</dcterms:modified>
</cp:coreProperties>
</file>